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8" w:tblpY="848"/>
        <w:tblW w:w="0" w:type="auto"/>
        <w:tblLook w:val="04A0" w:firstRow="1" w:lastRow="0" w:firstColumn="1" w:lastColumn="0" w:noHBand="0" w:noVBand="1"/>
      </w:tblPr>
      <w:tblGrid>
        <w:gridCol w:w="1974"/>
        <w:gridCol w:w="4061"/>
      </w:tblGrid>
      <w:tr w:rsidR="00511C2E" w14:paraId="0D0D2F31" w14:textId="77777777" w:rsidTr="00FD76BF">
        <w:trPr>
          <w:trHeight w:val="558"/>
        </w:trPr>
        <w:tc>
          <w:tcPr>
            <w:tcW w:w="6035" w:type="dxa"/>
            <w:gridSpan w:val="2"/>
            <w:shd w:val="clear" w:color="auto" w:fill="00B050"/>
          </w:tcPr>
          <w:p w14:paraId="4FF5355E" w14:textId="1B22FD5E" w:rsidR="00511C2E" w:rsidRPr="00511C2E" w:rsidRDefault="00511C2E" w:rsidP="00511C2E">
            <w:pPr>
              <w:rPr>
                <w:rFonts w:ascii="Twinkl" w:hAnsi="Twinkl"/>
                <w:b/>
                <w:bCs/>
                <w:color w:val="FFFFFF" w:themeColor="background1"/>
                <w:sz w:val="28"/>
                <w:szCs w:val="28"/>
              </w:rPr>
            </w:pPr>
            <w:r w:rsidRPr="00511C2E">
              <w:rPr>
                <w:rFonts w:ascii="Twinkl" w:hAnsi="Twinkl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FD76BF" w14:paraId="531453AD" w14:textId="77777777" w:rsidTr="00FD76BF">
        <w:trPr>
          <w:trHeight w:val="774"/>
        </w:trPr>
        <w:tc>
          <w:tcPr>
            <w:tcW w:w="1974" w:type="dxa"/>
          </w:tcPr>
          <w:p w14:paraId="4DD82EAF" w14:textId="502DB19E" w:rsidR="00511C2E" w:rsidRPr="00FD76BF" w:rsidRDefault="00511C2E" w:rsidP="00511C2E">
            <w:pPr>
              <w:rPr>
                <w:rFonts w:ascii="Twinkl" w:hAnsi="Twinkl"/>
                <w:b/>
                <w:bCs/>
                <w:color w:val="FF3300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FF3300"/>
                <w:sz w:val="26"/>
                <w:szCs w:val="26"/>
              </w:rPr>
              <w:t>sketch map</w:t>
            </w:r>
          </w:p>
        </w:tc>
        <w:tc>
          <w:tcPr>
            <w:tcW w:w="4060" w:type="dxa"/>
          </w:tcPr>
          <w:p w14:paraId="3A4F8BDF" w14:textId="77777777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A simple map with only</w:t>
            </w:r>
          </w:p>
          <w:p w14:paraId="7983DF24" w14:textId="18B5BFCF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basic details.</w:t>
            </w:r>
          </w:p>
        </w:tc>
      </w:tr>
      <w:tr w:rsidR="00FD76BF" w14:paraId="2F695D3F" w14:textId="77777777" w:rsidTr="00FD76BF">
        <w:trPr>
          <w:trHeight w:val="1069"/>
        </w:trPr>
        <w:tc>
          <w:tcPr>
            <w:tcW w:w="1974" w:type="dxa"/>
          </w:tcPr>
          <w:p w14:paraId="4DDAE764" w14:textId="32E12533" w:rsidR="00511C2E" w:rsidRPr="00FD76BF" w:rsidRDefault="00511C2E" w:rsidP="00511C2E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0070C0"/>
                <w:sz w:val="26"/>
                <w:szCs w:val="26"/>
              </w:rPr>
              <w:t>key</w:t>
            </w:r>
          </w:p>
        </w:tc>
        <w:tc>
          <w:tcPr>
            <w:tcW w:w="4060" w:type="dxa"/>
          </w:tcPr>
          <w:p w14:paraId="61EBD579" w14:textId="10167249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Helps us understand map</w:t>
            </w:r>
            <w:r w:rsidR="00FD76BF">
              <w:rPr>
                <w:rFonts w:ascii="Twinkl" w:hAnsi="Twinkl"/>
                <w:sz w:val="26"/>
                <w:szCs w:val="26"/>
              </w:rPr>
              <w:t xml:space="preserve"> </w:t>
            </w:r>
            <w:r w:rsidRPr="00511C2E">
              <w:rPr>
                <w:rFonts w:ascii="Twinkl" w:hAnsi="Twinkl"/>
                <w:sz w:val="26"/>
                <w:szCs w:val="26"/>
              </w:rPr>
              <w:t>symbols. Also known as a legend.</w:t>
            </w:r>
          </w:p>
        </w:tc>
      </w:tr>
      <w:tr w:rsidR="00FD76BF" w14:paraId="33A94CE1" w14:textId="77777777" w:rsidTr="00FD76BF">
        <w:trPr>
          <w:trHeight w:val="1023"/>
        </w:trPr>
        <w:tc>
          <w:tcPr>
            <w:tcW w:w="1974" w:type="dxa"/>
          </w:tcPr>
          <w:p w14:paraId="1FBF2FF7" w14:textId="77777777" w:rsidR="00511C2E" w:rsidRPr="00FD76BF" w:rsidRDefault="00511C2E" w:rsidP="00511C2E">
            <w:pPr>
              <w:rPr>
                <w:rFonts w:ascii="Twinkl" w:hAnsi="Twinkl"/>
                <w:b/>
                <w:bCs/>
                <w:color w:val="7030A0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7030A0"/>
                <w:sz w:val="26"/>
                <w:szCs w:val="26"/>
              </w:rPr>
              <w:t>compass</w:t>
            </w:r>
          </w:p>
          <w:p w14:paraId="782B0F01" w14:textId="049FE46F" w:rsidR="00511C2E" w:rsidRPr="00FD76BF" w:rsidRDefault="00511C2E" w:rsidP="00511C2E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7030A0"/>
                <w:sz w:val="26"/>
                <w:szCs w:val="26"/>
              </w:rPr>
              <w:t>rose</w:t>
            </w:r>
          </w:p>
        </w:tc>
        <w:tc>
          <w:tcPr>
            <w:tcW w:w="4060" w:type="dxa"/>
          </w:tcPr>
          <w:p w14:paraId="26EB8064" w14:textId="206084C4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This is printed on a map to show different directions.</w:t>
            </w:r>
          </w:p>
        </w:tc>
      </w:tr>
      <w:tr w:rsidR="00FD76BF" w14:paraId="1447A94D" w14:textId="77777777" w:rsidTr="00FD76BF">
        <w:trPr>
          <w:trHeight w:val="976"/>
        </w:trPr>
        <w:tc>
          <w:tcPr>
            <w:tcW w:w="1974" w:type="dxa"/>
          </w:tcPr>
          <w:p w14:paraId="00F71155" w14:textId="0A77490E" w:rsidR="00511C2E" w:rsidRPr="00FD76BF" w:rsidRDefault="00511C2E" w:rsidP="00511C2E">
            <w:pPr>
              <w:rPr>
                <w:rFonts w:ascii="Twinkl" w:hAnsi="Twinkl"/>
                <w:b/>
                <w:bCs/>
                <w:color w:val="FF9933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FF9933"/>
                <w:sz w:val="26"/>
                <w:szCs w:val="26"/>
              </w:rPr>
              <w:t>map symbol</w:t>
            </w:r>
          </w:p>
        </w:tc>
        <w:tc>
          <w:tcPr>
            <w:tcW w:w="4060" w:type="dxa"/>
          </w:tcPr>
          <w:p w14:paraId="2160A932" w14:textId="666A586D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A picture or a sign on a map that represents something else.</w:t>
            </w:r>
          </w:p>
        </w:tc>
      </w:tr>
      <w:tr w:rsidR="00FD76BF" w14:paraId="56E1CD82" w14:textId="77777777" w:rsidTr="00FD76BF">
        <w:trPr>
          <w:trHeight w:val="1356"/>
        </w:trPr>
        <w:tc>
          <w:tcPr>
            <w:tcW w:w="1974" w:type="dxa"/>
          </w:tcPr>
          <w:p w14:paraId="30362061" w14:textId="77777777" w:rsidR="00511C2E" w:rsidRPr="00FD76BF" w:rsidRDefault="00511C2E" w:rsidP="00511C2E">
            <w:pPr>
              <w:rPr>
                <w:rFonts w:ascii="Twinkl" w:hAnsi="Twinkl"/>
                <w:b/>
                <w:bCs/>
                <w:color w:val="FF6699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FF6699"/>
                <w:sz w:val="26"/>
                <w:szCs w:val="26"/>
              </w:rPr>
              <w:t>Ordnance</w:t>
            </w:r>
          </w:p>
          <w:p w14:paraId="1C36AE8D" w14:textId="2784F61E" w:rsidR="00511C2E" w:rsidRPr="00FD76BF" w:rsidRDefault="00511C2E" w:rsidP="00511C2E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FF6699"/>
                <w:sz w:val="26"/>
                <w:szCs w:val="26"/>
              </w:rPr>
              <w:t>Survey</w:t>
            </w:r>
          </w:p>
        </w:tc>
        <w:tc>
          <w:tcPr>
            <w:tcW w:w="4060" w:type="dxa"/>
          </w:tcPr>
          <w:p w14:paraId="78D3228F" w14:textId="68A81A0E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A survey organisation in the UK</w:t>
            </w:r>
            <w:r w:rsidR="00FD76BF">
              <w:rPr>
                <w:rFonts w:ascii="Twinkl" w:hAnsi="Twinkl"/>
                <w:sz w:val="26"/>
                <w:szCs w:val="26"/>
              </w:rPr>
              <w:t xml:space="preserve"> </w:t>
            </w:r>
            <w:r w:rsidRPr="00511C2E">
              <w:rPr>
                <w:rFonts w:ascii="Twinkl" w:hAnsi="Twinkl"/>
                <w:sz w:val="26"/>
                <w:szCs w:val="26"/>
              </w:rPr>
              <w:t>which prepares very detailed</w:t>
            </w:r>
            <w:r w:rsidR="00FD76BF">
              <w:rPr>
                <w:rFonts w:ascii="Twinkl" w:hAnsi="Twinkl"/>
                <w:sz w:val="26"/>
                <w:szCs w:val="26"/>
              </w:rPr>
              <w:t xml:space="preserve"> </w:t>
            </w:r>
            <w:r w:rsidRPr="00511C2E">
              <w:rPr>
                <w:rFonts w:ascii="Twinkl" w:hAnsi="Twinkl"/>
                <w:sz w:val="26"/>
                <w:szCs w:val="26"/>
              </w:rPr>
              <w:t>maps of the country.</w:t>
            </w:r>
          </w:p>
        </w:tc>
      </w:tr>
      <w:tr w:rsidR="00FD76BF" w14:paraId="0A53A1B3" w14:textId="77777777" w:rsidTr="00FD76BF">
        <w:trPr>
          <w:trHeight w:val="958"/>
        </w:trPr>
        <w:tc>
          <w:tcPr>
            <w:tcW w:w="1974" w:type="dxa"/>
          </w:tcPr>
          <w:p w14:paraId="2F95D8B5" w14:textId="3D07D6A9" w:rsidR="00511C2E" w:rsidRPr="00FD76BF" w:rsidRDefault="00511C2E" w:rsidP="00511C2E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FFC000"/>
                <w:sz w:val="26"/>
                <w:szCs w:val="26"/>
              </w:rPr>
              <w:t>route</w:t>
            </w:r>
          </w:p>
        </w:tc>
        <w:tc>
          <w:tcPr>
            <w:tcW w:w="4060" w:type="dxa"/>
          </w:tcPr>
          <w:p w14:paraId="22A7617C" w14:textId="3556641D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A way of getting from a start</w:t>
            </w:r>
            <w:r w:rsidR="00FD76BF">
              <w:rPr>
                <w:rFonts w:ascii="Twinkl" w:hAnsi="Twinkl"/>
                <w:sz w:val="26"/>
                <w:szCs w:val="26"/>
              </w:rPr>
              <w:t xml:space="preserve"> </w:t>
            </w:r>
            <w:r w:rsidRPr="00511C2E">
              <w:rPr>
                <w:rFonts w:ascii="Twinkl" w:hAnsi="Twinkl"/>
                <w:sz w:val="26"/>
                <w:szCs w:val="26"/>
              </w:rPr>
              <w:t>point to a finish point.</w:t>
            </w:r>
          </w:p>
        </w:tc>
      </w:tr>
      <w:tr w:rsidR="00FD76BF" w14:paraId="77A75374" w14:textId="77777777" w:rsidTr="00FD76BF">
        <w:trPr>
          <w:trHeight w:val="1156"/>
        </w:trPr>
        <w:tc>
          <w:tcPr>
            <w:tcW w:w="1974" w:type="dxa"/>
          </w:tcPr>
          <w:p w14:paraId="456F06BA" w14:textId="30E230EC" w:rsidR="00511C2E" w:rsidRPr="00FD76BF" w:rsidRDefault="00511C2E" w:rsidP="00511C2E">
            <w:pPr>
              <w:rPr>
                <w:rFonts w:ascii="Twinkl" w:hAnsi="Twinkl"/>
                <w:b/>
                <w:bCs/>
                <w:color w:val="92D050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92D050"/>
                <w:sz w:val="26"/>
                <w:szCs w:val="26"/>
              </w:rPr>
              <w:t>compass</w:t>
            </w:r>
          </w:p>
        </w:tc>
        <w:tc>
          <w:tcPr>
            <w:tcW w:w="4060" w:type="dxa"/>
          </w:tcPr>
          <w:p w14:paraId="4F61D7F9" w14:textId="3594D638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A tool which shows people which direction they are travelling in and helps them find their way.</w:t>
            </w:r>
          </w:p>
        </w:tc>
      </w:tr>
      <w:tr w:rsidR="00FD76BF" w14:paraId="77930C46" w14:textId="77777777" w:rsidTr="00FD76BF">
        <w:trPr>
          <w:trHeight w:val="958"/>
        </w:trPr>
        <w:tc>
          <w:tcPr>
            <w:tcW w:w="1974" w:type="dxa"/>
          </w:tcPr>
          <w:p w14:paraId="69398DD6" w14:textId="7FA2EF7B" w:rsidR="00511C2E" w:rsidRPr="00FD76BF" w:rsidRDefault="00511C2E" w:rsidP="00511C2E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2F5496" w:themeColor="accent1" w:themeShade="BF"/>
                <w:sz w:val="26"/>
                <w:szCs w:val="26"/>
              </w:rPr>
              <w:t>climate</w:t>
            </w:r>
          </w:p>
        </w:tc>
        <w:tc>
          <w:tcPr>
            <w:tcW w:w="4060" w:type="dxa"/>
          </w:tcPr>
          <w:p w14:paraId="7C844D45" w14:textId="77777777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The usual weather conditions</w:t>
            </w:r>
          </w:p>
          <w:p w14:paraId="60033EF4" w14:textId="7A953A29" w:rsidR="00511C2E" w:rsidRPr="00511C2E" w:rsidRDefault="00511C2E" w:rsidP="00511C2E">
            <w:pPr>
              <w:rPr>
                <w:rFonts w:ascii="Twinkl" w:hAnsi="Twinkl"/>
                <w:sz w:val="26"/>
                <w:szCs w:val="26"/>
              </w:rPr>
            </w:pPr>
            <w:r w:rsidRPr="00511C2E">
              <w:rPr>
                <w:rFonts w:ascii="Twinkl" w:hAnsi="Twinkl"/>
                <w:sz w:val="26"/>
                <w:szCs w:val="26"/>
              </w:rPr>
              <w:t>of an area.</w:t>
            </w:r>
          </w:p>
        </w:tc>
      </w:tr>
    </w:tbl>
    <w:p w14:paraId="20F02B3C" w14:textId="58EA13E7" w:rsidR="00511C2E" w:rsidRDefault="00511C2E" w:rsidP="00511C2E">
      <w:pPr>
        <w:spacing w:after="0"/>
        <w:sectPr w:rsidR="00511C2E" w:rsidSect="00511C2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page" w:tblpX="561" w:tblpY="916"/>
        <w:tblW w:w="0" w:type="auto"/>
        <w:tblLook w:val="04A0" w:firstRow="1" w:lastRow="0" w:firstColumn="1" w:lastColumn="0" w:noHBand="0" w:noVBand="1"/>
      </w:tblPr>
      <w:tblGrid>
        <w:gridCol w:w="1943"/>
        <w:gridCol w:w="3496"/>
      </w:tblGrid>
      <w:tr w:rsidR="00FD76BF" w14:paraId="43B496C3" w14:textId="77777777" w:rsidTr="00FD76BF">
        <w:trPr>
          <w:trHeight w:val="533"/>
        </w:trPr>
        <w:tc>
          <w:tcPr>
            <w:tcW w:w="5439" w:type="dxa"/>
            <w:gridSpan w:val="2"/>
            <w:shd w:val="clear" w:color="auto" w:fill="00B050"/>
          </w:tcPr>
          <w:p w14:paraId="7E16973A" w14:textId="77777777" w:rsidR="00FD76BF" w:rsidRPr="00511C2E" w:rsidRDefault="00FD76BF" w:rsidP="00FD76BF">
            <w:pPr>
              <w:rPr>
                <w:rFonts w:ascii="Twinkl" w:hAnsi="Twinkl"/>
                <w:b/>
                <w:bCs/>
                <w:color w:val="FFFFFF" w:themeColor="background1"/>
                <w:sz w:val="28"/>
                <w:szCs w:val="28"/>
              </w:rPr>
            </w:pPr>
            <w:r w:rsidRPr="00511C2E">
              <w:rPr>
                <w:rFonts w:ascii="Twinkl" w:hAnsi="Twinkl"/>
                <w:b/>
                <w:bCs/>
                <w:color w:val="FFFFFF" w:themeColor="background1"/>
                <w:sz w:val="28"/>
                <w:szCs w:val="28"/>
              </w:rPr>
              <w:lastRenderedPageBreak/>
              <w:t>Key Vocabulary</w:t>
            </w:r>
          </w:p>
        </w:tc>
      </w:tr>
      <w:tr w:rsidR="00FD76BF" w14:paraId="6A2D2CB6" w14:textId="77777777" w:rsidTr="00FD76BF">
        <w:trPr>
          <w:trHeight w:val="739"/>
        </w:trPr>
        <w:tc>
          <w:tcPr>
            <w:tcW w:w="1943" w:type="dxa"/>
          </w:tcPr>
          <w:p w14:paraId="02089913" w14:textId="299A1B9D" w:rsidR="00FD76BF" w:rsidRPr="00FD76BF" w:rsidRDefault="00FD76BF" w:rsidP="00FD76BF">
            <w:pPr>
              <w:rPr>
                <w:rFonts w:ascii="Twinkl" w:hAnsi="Twinkl"/>
                <w:b/>
                <w:bCs/>
                <w:color w:val="33CCCC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33CCCC"/>
                <w:sz w:val="26"/>
                <w:szCs w:val="26"/>
              </w:rPr>
              <w:t>atlas</w:t>
            </w:r>
          </w:p>
        </w:tc>
        <w:tc>
          <w:tcPr>
            <w:tcW w:w="3495" w:type="dxa"/>
          </w:tcPr>
          <w:p w14:paraId="608E0AC6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 collection of maps</w:t>
            </w:r>
          </w:p>
          <w:p w14:paraId="57FEEF3F" w14:textId="44403542" w:rsidR="00FD76BF" w:rsidRPr="00511C2E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in one book.</w:t>
            </w:r>
          </w:p>
        </w:tc>
      </w:tr>
      <w:tr w:rsidR="00FD76BF" w14:paraId="7434C8C9" w14:textId="77777777" w:rsidTr="00FD76BF">
        <w:trPr>
          <w:trHeight w:val="2383"/>
        </w:trPr>
        <w:tc>
          <w:tcPr>
            <w:tcW w:w="1943" w:type="dxa"/>
          </w:tcPr>
          <w:p w14:paraId="62192060" w14:textId="32414A7A" w:rsidR="00FD76BF" w:rsidRPr="00FD76BF" w:rsidRDefault="00FD76BF" w:rsidP="00FD76BF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FF3399"/>
                <w:sz w:val="26"/>
                <w:szCs w:val="26"/>
              </w:rPr>
              <w:t>continent</w:t>
            </w:r>
          </w:p>
        </w:tc>
        <w:tc>
          <w:tcPr>
            <w:tcW w:w="3495" w:type="dxa"/>
          </w:tcPr>
          <w:p w14:paraId="6DBC73E7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 very large area of land</w:t>
            </w:r>
          </w:p>
          <w:p w14:paraId="71B75801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that includes all the</w:t>
            </w:r>
          </w:p>
          <w:p w14:paraId="21B81E91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islands with it. There are</w:t>
            </w:r>
          </w:p>
          <w:p w14:paraId="2F79726D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 xml:space="preserve">seven </w:t>
            </w:r>
            <w:r w:rsidRPr="00FD76BF">
              <w:rPr>
                <w:rFonts w:ascii="Twinkl" w:hAnsi="Twinkl"/>
                <w:b/>
                <w:bCs/>
                <w:color w:val="FF3399"/>
                <w:sz w:val="26"/>
                <w:szCs w:val="26"/>
              </w:rPr>
              <w:t>continents</w:t>
            </w:r>
            <w:r w:rsidRPr="00FD76BF">
              <w:rPr>
                <w:rFonts w:ascii="Twinkl" w:hAnsi="Twinkl"/>
                <w:sz w:val="26"/>
                <w:szCs w:val="26"/>
              </w:rPr>
              <w:t>: Africa,</w:t>
            </w:r>
          </w:p>
          <w:p w14:paraId="61277997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Antarctica, Australasia,</w:t>
            </w:r>
          </w:p>
          <w:p w14:paraId="42708653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Asia, Europe, North America</w:t>
            </w:r>
          </w:p>
          <w:p w14:paraId="78FBF00B" w14:textId="71DDEA47" w:rsidR="00FD76BF" w:rsidRPr="00511C2E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and South America.</w:t>
            </w:r>
          </w:p>
        </w:tc>
      </w:tr>
      <w:tr w:rsidR="00FD76BF" w14:paraId="3555862D" w14:textId="77777777" w:rsidTr="00FD76BF">
        <w:trPr>
          <w:trHeight w:val="1822"/>
        </w:trPr>
        <w:tc>
          <w:tcPr>
            <w:tcW w:w="1943" w:type="dxa"/>
          </w:tcPr>
          <w:p w14:paraId="49455790" w14:textId="76C57055" w:rsidR="00FD76BF" w:rsidRPr="00FD76BF" w:rsidRDefault="00FD76BF" w:rsidP="00FD76BF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2E74B5" w:themeColor="accent5" w:themeShade="BF"/>
                <w:sz w:val="26"/>
                <w:szCs w:val="26"/>
              </w:rPr>
              <w:t>ocean</w:t>
            </w:r>
          </w:p>
        </w:tc>
        <w:tc>
          <w:tcPr>
            <w:tcW w:w="3495" w:type="dxa"/>
          </w:tcPr>
          <w:p w14:paraId="7F906E78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 large area of salt water.</w:t>
            </w:r>
          </w:p>
          <w:p w14:paraId="62EAEAFA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 xml:space="preserve">There are five </w:t>
            </w:r>
            <w:r w:rsidRPr="00FD76BF">
              <w:rPr>
                <w:rFonts w:ascii="Twinkl" w:hAnsi="Twinkl"/>
                <w:b/>
                <w:bCs/>
                <w:color w:val="2E74B5" w:themeColor="accent5" w:themeShade="BF"/>
                <w:sz w:val="26"/>
                <w:szCs w:val="26"/>
              </w:rPr>
              <w:t>oceans</w:t>
            </w:r>
            <w:r w:rsidRPr="00FD76BF">
              <w:rPr>
                <w:rFonts w:ascii="Twinkl" w:hAnsi="Twinkl"/>
                <w:sz w:val="26"/>
                <w:szCs w:val="26"/>
              </w:rPr>
              <w:t>:</w:t>
            </w:r>
          </w:p>
          <w:p w14:paraId="69455C8C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the Arctic, Atlantic,</w:t>
            </w:r>
          </w:p>
          <w:p w14:paraId="24FC5DFF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Indian, Pacific and</w:t>
            </w:r>
          </w:p>
          <w:p w14:paraId="043D0E2D" w14:textId="00AED223" w:rsidR="00FD76BF" w:rsidRPr="00511C2E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 xml:space="preserve">Southern </w:t>
            </w:r>
            <w:r w:rsidRPr="00FD76BF">
              <w:rPr>
                <w:rFonts w:ascii="Twinkl" w:hAnsi="Twinkl"/>
                <w:b/>
                <w:bCs/>
                <w:color w:val="2E74B5" w:themeColor="accent5" w:themeShade="BF"/>
                <w:sz w:val="26"/>
                <w:szCs w:val="26"/>
              </w:rPr>
              <w:t>Oceans</w:t>
            </w:r>
            <w:r w:rsidRPr="00FD76BF">
              <w:rPr>
                <w:rFonts w:ascii="Twinkl" w:hAnsi="Twinkl"/>
                <w:sz w:val="26"/>
                <w:szCs w:val="26"/>
              </w:rPr>
              <w:t>.</w:t>
            </w:r>
          </w:p>
        </w:tc>
      </w:tr>
      <w:tr w:rsidR="00FD76BF" w14:paraId="414FD643" w14:textId="77777777" w:rsidTr="00FD76BF">
        <w:trPr>
          <w:trHeight w:val="932"/>
        </w:trPr>
        <w:tc>
          <w:tcPr>
            <w:tcW w:w="1943" w:type="dxa"/>
          </w:tcPr>
          <w:p w14:paraId="35C26F74" w14:textId="77777777" w:rsidR="00FD76BF" w:rsidRPr="00FD76BF" w:rsidRDefault="00FD76BF" w:rsidP="00FD76BF">
            <w:pPr>
              <w:rPr>
                <w:rFonts w:ascii="Twinkl" w:hAnsi="Twinkl"/>
                <w:b/>
                <w:bCs/>
                <w:color w:val="003300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003300"/>
                <w:sz w:val="26"/>
                <w:szCs w:val="26"/>
              </w:rPr>
              <w:t>physical</w:t>
            </w:r>
          </w:p>
          <w:p w14:paraId="2D093E2C" w14:textId="7F3A81CA" w:rsidR="00FD76BF" w:rsidRPr="00FD76BF" w:rsidRDefault="00FD76BF" w:rsidP="00FD76BF">
            <w:pPr>
              <w:rPr>
                <w:rFonts w:ascii="Twinkl" w:hAnsi="Twinkl"/>
                <w:b/>
                <w:bCs/>
                <w:color w:val="FF9933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003300"/>
                <w:sz w:val="26"/>
                <w:szCs w:val="26"/>
              </w:rPr>
              <w:t>feature</w:t>
            </w:r>
          </w:p>
        </w:tc>
        <w:tc>
          <w:tcPr>
            <w:tcW w:w="3495" w:type="dxa"/>
          </w:tcPr>
          <w:p w14:paraId="4DEF9282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 feature that has been</w:t>
            </w:r>
          </w:p>
          <w:p w14:paraId="56A2DEF2" w14:textId="7AD465F5" w:rsidR="00FD76BF" w:rsidRPr="00511C2E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formed by nature.</w:t>
            </w:r>
          </w:p>
        </w:tc>
      </w:tr>
      <w:tr w:rsidR="00FD76BF" w14:paraId="60059268" w14:textId="77777777" w:rsidTr="00FD76BF">
        <w:trPr>
          <w:trHeight w:val="1296"/>
        </w:trPr>
        <w:tc>
          <w:tcPr>
            <w:tcW w:w="1943" w:type="dxa"/>
          </w:tcPr>
          <w:p w14:paraId="38E9E767" w14:textId="240E9D4F" w:rsidR="00FD76BF" w:rsidRPr="00FD76BF" w:rsidRDefault="00FD76BF" w:rsidP="00FD76BF">
            <w:pPr>
              <w:rPr>
                <w:rFonts w:ascii="Twinkl" w:hAnsi="Twinkl"/>
                <w:b/>
                <w:bCs/>
                <w:color w:val="00B050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00B050"/>
                <w:sz w:val="26"/>
                <w:szCs w:val="26"/>
              </w:rPr>
              <w:t>aerial view</w:t>
            </w:r>
          </w:p>
        </w:tc>
        <w:tc>
          <w:tcPr>
            <w:tcW w:w="3495" w:type="dxa"/>
          </w:tcPr>
          <w:p w14:paraId="55A7B019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 view from above.</w:t>
            </w:r>
          </w:p>
          <w:p w14:paraId="005F3875" w14:textId="68F08333" w:rsidR="00FD76BF" w:rsidRPr="00511C2E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Also known as a</w:t>
            </w:r>
            <w:r>
              <w:rPr>
                <w:rFonts w:ascii="Twinkl" w:hAnsi="Twinkl"/>
                <w:sz w:val="26"/>
                <w:szCs w:val="26"/>
              </w:rPr>
              <w:t xml:space="preserve"> </w:t>
            </w:r>
            <w:r w:rsidRPr="00FD76BF">
              <w:rPr>
                <w:rFonts w:ascii="Twinkl" w:hAnsi="Twinkl"/>
                <w:sz w:val="26"/>
                <w:szCs w:val="26"/>
              </w:rPr>
              <w:t>‘bird’s-eye’ view.</w:t>
            </w:r>
          </w:p>
        </w:tc>
      </w:tr>
      <w:tr w:rsidR="00FD76BF" w14:paraId="0AAB8A6B" w14:textId="77777777" w:rsidTr="00FD76BF">
        <w:trPr>
          <w:trHeight w:val="1158"/>
        </w:trPr>
        <w:tc>
          <w:tcPr>
            <w:tcW w:w="1943" w:type="dxa"/>
          </w:tcPr>
          <w:p w14:paraId="13BD8EA8" w14:textId="77777777" w:rsidR="00FD76BF" w:rsidRPr="00FD76BF" w:rsidRDefault="00FD76BF" w:rsidP="00FD76BF">
            <w:pPr>
              <w:rPr>
                <w:rFonts w:ascii="Twinkl" w:hAnsi="Twinkl"/>
                <w:b/>
                <w:bCs/>
                <w:color w:val="7030A0"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7030A0"/>
                <w:sz w:val="26"/>
                <w:szCs w:val="26"/>
              </w:rPr>
              <w:t>human</w:t>
            </w:r>
          </w:p>
          <w:p w14:paraId="50CE7892" w14:textId="6A168C02" w:rsidR="00FD76BF" w:rsidRPr="00FD76BF" w:rsidRDefault="00FD76BF" w:rsidP="00FD76BF">
            <w:pPr>
              <w:rPr>
                <w:rFonts w:ascii="Twinkl" w:hAnsi="Twinkl"/>
                <w:b/>
                <w:bCs/>
                <w:sz w:val="26"/>
                <w:szCs w:val="26"/>
              </w:rPr>
            </w:pPr>
            <w:r w:rsidRPr="00FD76BF">
              <w:rPr>
                <w:rFonts w:ascii="Twinkl" w:hAnsi="Twinkl"/>
                <w:b/>
                <w:bCs/>
                <w:color w:val="7030A0"/>
                <w:sz w:val="26"/>
                <w:szCs w:val="26"/>
              </w:rPr>
              <w:t>feature</w:t>
            </w:r>
          </w:p>
        </w:tc>
        <w:tc>
          <w:tcPr>
            <w:tcW w:w="3495" w:type="dxa"/>
          </w:tcPr>
          <w:p w14:paraId="495EA502" w14:textId="77777777" w:rsidR="00FD76BF" w:rsidRPr="00FD76BF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A feature that has been</w:t>
            </w:r>
          </w:p>
          <w:p w14:paraId="1BF46AA2" w14:textId="340CEC6D" w:rsidR="00FD76BF" w:rsidRPr="00511C2E" w:rsidRDefault="00FD76BF" w:rsidP="00FD76BF">
            <w:pPr>
              <w:rPr>
                <w:rFonts w:ascii="Twinkl" w:hAnsi="Twinkl"/>
                <w:sz w:val="26"/>
                <w:szCs w:val="26"/>
              </w:rPr>
            </w:pPr>
            <w:r w:rsidRPr="00FD76BF">
              <w:rPr>
                <w:rFonts w:ascii="Twinkl" w:hAnsi="Twinkl"/>
                <w:sz w:val="26"/>
                <w:szCs w:val="26"/>
              </w:rPr>
              <w:t>made or changed by</w:t>
            </w:r>
            <w:r>
              <w:rPr>
                <w:rFonts w:ascii="Twinkl" w:hAnsi="Twinkl"/>
                <w:sz w:val="26"/>
                <w:szCs w:val="26"/>
              </w:rPr>
              <w:t xml:space="preserve"> </w:t>
            </w:r>
            <w:r w:rsidRPr="00FD76BF">
              <w:rPr>
                <w:rFonts w:ascii="Twinkl" w:hAnsi="Twinkl"/>
                <w:sz w:val="26"/>
                <w:szCs w:val="26"/>
              </w:rPr>
              <w:t xml:space="preserve">humans, </w:t>
            </w:r>
            <w:proofErr w:type="gramStart"/>
            <w:r w:rsidRPr="00FD76BF">
              <w:rPr>
                <w:rFonts w:ascii="Twinkl" w:hAnsi="Twinkl"/>
                <w:sz w:val="26"/>
                <w:szCs w:val="26"/>
              </w:rPr>
              <w:t>e.g.</w:t>
            </w:r>
            <w:proofErr w:type="gramEnd"/>
            <w:r w:rsidRPr="00FD76BF">
              <w:rPr>
                <w:rFonts w:ascii="Twinkl" w:hAnsi="Twinkl"/>
                <w:sz w:val="26"/>
                <w:szCs w:val="26"/>
              </w:rPr>
              <w:t xml:space="preserve"> bridges.</w:t>
            </w:r>
          </w:p>
        </w:tc>
      </w:tr>
    </w:tbl>
    <w:p w14:paraId="30E2CD96" w14:textId="38228FB7" w:rsidR="00CF7E23" w:rsidRDefault="00CF7E23"/>
    <w:sectPr w:rsidR="00CF7E23" w:rsidSect="00511C2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9217B" w14:textId="77777777" w:rsidR="000D4190" w:rsidRDefault="000D4190" w:rsidP="00511C2E">
      <w:pPr>
        <w:spacing w:after="0" w:line="240" w:lineRule="auto"/>
      </w:pPr>
      <w:r>
        <w:separator/>
      </w:r>
    </w:p>
  </w:endnote>
  <w:endnote w:type="continuationSeparator" w:id="0">
    <w:p w14:paraId="5FFD9821" w14:textId="77777777" w:rsidR="000D4190" w:rsidRDefault="000D4190" w:rsidP="00511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DAA9870-DA46-4106-8E3B-336871F390EA}"/>
    <w:embedBold r:id="rId2" w:fontKey="{DEF9B83F-381A-4034-82C1-91A627B1BCD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3" w:fontKey="{1759CE85-6228-4FE8-9CAE-B8A0F48E551B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4" w:fontKey="{D9B05A40-8113-446B-AED6-8843559E3644}"/>
    <w:embedBold r:id="rId5" w:fontKey="{1EEB9FC1-5048-441B-BE90-E427C5A1A9D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17CF8C54-96A8-4850-8CD5-3D5383413D2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633D" w14:textId="77777777" w:rsidR="004D4FDB" w:rsidRDefault="004D4F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D8D20" w14:textId="77777777" w:rsidR="004D4FDB" w:rsidRDefault="004D4F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A44B" w14:textId="77777777" w:rsidR="004D4FDB" w:rsidRDefault="004D4F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F41F3" w14:textId="77777777" w:rsidR="000D4190" w:rsidRDefault="000D4190" w:rsidP="00511C2E">
      <w:pPr>
        <w:spacing w:after="0" w:line="240" w:lineRule="auto"/>
      </w:pPr>
      <w:r>
        <w:separator/>
      </w:r>
    </w:p>
  </w:footnote>
  <w:footnote w:type="continuationSeparator" w:id="0">
    <w:p w14:paraId="71FC0339" w14:textId="77777777" w:rsidR="000D4190" w:rsidRDefault="000D4190" w:rsidP="00511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97163" w14:textId="77777777" w:rsidR="004D4FDB" w:rsidRDefault="004D4F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3E14B" w14:textId="30ED9E60" w:rsidR="00511C2E" w:rsidRDefault="00511C2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1B258AD" wp14:editId="11A26F84">
          <wp:simplePos x="0" y="0"/>
          <wp:positionH relativeFrom="page">
            <wp:posOffset>59764</wp:posOffset>
          </wp:positionH>
          <wp:positionV relativeFrom="paragraph">
            <wp:posOffset>-479463</wp:posOffset>
          </wp:positionV>
          <wp:extent cx="10671586" cy="7539626"/>
          <wp:effectExtent l="0" t="0" r="0" b="444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1586" cy="75396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168F3" w14:textId="77777777" w:rsidR="004D4FDB" w:rsidRDefault="004D4FD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493C" w14:textId="0A63717B" w:rsidR="00511C2E" w:rsidRDefault="00511C2E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553B48" wp14:editId="29D10B12">
          <wp:simplePos x="0" y="0"/>
          <wp:positionH relativeFrom="page">
            <wp:align>right</wp:align>
          </wp:positionH>
          <wp:positionV relativeFrom="paragraph">
            <wp:posOffset>-449916</wp:posOffset>
          </wp:positionV>
          <wp:extent cx="10682344" cy="7547226"/>
          <wp:effectExtent l="0" t="0" r="508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2344" cy="7547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06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C2E"/>
    <w:rsid w:val="000D4190"/>
    <w:rsid w:val="004D4FDB"/>
    <w:rsid w:val="00511C2E"/>
    <w:rsid w:val="008935F9"/>
    <w:rsid w:val="00CF7E23"/>
    <w:rsid w:val="00FD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328A8"/>
  <w15:chartTrackingRefBased/>
  <w15:docId w15:val="{6625E998-0300-4823-9750-EC10FA4B0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C2E"/>
  </w:style>
  <w:style w:type="paragraph" w:styleId="Footer">
    <w:name w:val="footer"/>
    <w:basedOn w:val="Normal"/>
    <w:link w:val="FooterChar"/>
    <w:uiPriority w:val="99"/>
    <w:unhideWhenUsed/>
    <w:rsid w:val="0051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C2E"/>
  </w:style>
  <w:style w:type="table" w:styleId="TableGrid">
    <w:name w:val="Table Grid"/>
    <w:basedOn w:val="TableNormal"/>
    <w:uiPriority w:val="39"/>
    <w:rsid w:val="00511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">
    <w:name w:val="Pa3"/>
    <w:basedOn w:val="Normal"/>
    <w:next w:val="Normal"/>
    <w:uiPriority w:val="99"/>
    <w:rsid w:val="00511C2E"/>
    <w:pPr>
      <w:autoSpaceDE w:val="0"/>
      <w:autoSpaceDN w:val="0"/>
      <w:adjustRightInd w:val="0"/>
      <w:spacing w:after="0" w:line="261" w:lineRule="atLeast"/>
    </w:pPr>
    <w:rPr>
      <w:rFonts w:ascii="Twinkl SemiBold" w:hAnsi="Twinkl SemiBold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511C2E"/>
    <w:pPr>
      <w:autoSpaceDE w:val="0"/>
      <w:autoSpaceDN w:val="0"/>
      <w:adjustRightInd w:val="0"/>
      <w:spacing w:after="0" w:line="261" w:lineRule="atLeast"/>
    </w:pPr>
    <w:rPr>
      <w:rFonts w:ascii="Twinkl SemiBold" w:hAnsi="Twinkl SemiBol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16" ma:contentTypeDescription="Create a new document." ma:contentTypeScope="" ma:versionID="a43578716a50e590144bb73631b4883b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aa38f1f95624e6cf3e8b14c087fa936d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D188D8-5026-43AD-ADB8-F78C0BCAD7A1}"/>
</file>

<file path=customXml/itemProps2.xml><?xml version="1.0" encoding="utf-8"?>
<ds:datastoreItem xmlns:ds="http://schemas.openxmlformats.org/officeDocument/2006/customXml" ds:itemID="{07C50A49-EBD2-4743-810D-19D922445D4C}"/>
</file>

<file path=customXml/itemProps3.xml><?xml version="1.0" encoding="utf-8"?>
<ds:datastoreItem xmlns:ds="http://schemas.openxmlformats.org/officeDocument/2006/customXml" ds:itemID="{D69F68E2-C4B9-4B03-838F-7727931919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Twinkl-A1</dc:creator>
  <cp:keywords/>
  <dc:description/>
  <cp:lastModifiedBy>sarah wade</cp:lastModifiedBy>
  <cp:revision>3</cp:revision>
  <dcterms:created xsi:type="dcterms:W3CDTF">2023-02-04T14:49:00Z</dcterms:created>
  <dcterms:modified xsi:type="dcterms:W3CDTF">2023-02-04T14:50:00Z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